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5F6201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5A526A69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</w:p>
    <w:p w14:paraId="0353299A">
      <w:pPr>
        <w:pStyle w:val="2"/>
        <w:snapToGrid w:val="0"/>
        <w:spacing w:after="0" w:line="579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项城市民政局特困人员救助中心2023年福彩公益金使用情况的公告</w:t>
      </w:r>
    </w:p>
    <w:p w14:paraId="5C0461BA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度项城市民政局特困人员救助中心使用2023年福彩公益金172万元。依据《民政部彩票公益金使用管理信息公开办法》（民办发〔2019〕34号）《河南省民政厅福利彩票公益金使用管理信息公开办法》等规定，现将2023年项目情况公告如下：</w:t>
      </w:r>
    </w:p>
    <w:p w14:paraId="19E55C52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  <w:t>乡镇敬老院转型区域养老服务中心补助50万元。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由2023年省级下达乡镇敬老院转型区域养老服务中心补助项目。依据《民政部彩票公益金使用管理信息公开办法》（民办发〔2019〕34号）《河南省民政厅福利彩票公益金使用管理信息公开办法》等规定，现将2023年项目情况公告如下：</w:t>
      </w:r>
    </w:p>
    <w:p w14:paraId="18EFBFD2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1、项目单位：项城市民政局特困人员救助中心</w:t>
      </w:r>
    </w:p>
    <w:p w14:paraId="51CD592A">
      <w:pPr>
        <w:pStyle w:val="3"/>
        <w:widowControl/>
        <w:snapToGrid w:val="0"/>
        <w:spacing w:before="0" w:beforeAutospacing="0" w:after="0" w:afterAutospacing="0" w:line="579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2、项目主要内容：为敬老院修缮房屋、吊顶、铺地砖、安扶手、更换门。</w:t>
      </w:r>
    </w:p>
    <w:p w14:paraId="0850A6E2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3、项目周期：1年</w:t>
      </w:r>
    </w:p>
    <w:p w14:paraId="4C989203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4、资金额度：50万元</w:t>
      </w:r>
    </w:p>
    <w:p w14:paraId="5696F45A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5、项目负责人：王森</w:t>
      </w:r>
    </w:p>
    <w:p w14:paraId="32CECB35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6、联系方式：0394-4321158</w:t>
      </w:r>
    </w:p>
    <w:p w14:paraId="76CEFEB7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7、项目完成情况：已完成</w:t>
      </w:r>
    </w:p>
    <w:p w14:paraId="3AD991C4">
      <w:pPr>
        <w:pStyle w:val="2"/>
        <w:snapToGrid w:val="0"/>
        <w:spacing w:after="0" w:line="580" w:lineRule="exact"/>
        <w:ind w:firstLine="627" w:firstLineChars="19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8、实际效果：敬老院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进行适老化设施改造，增强乡镇敬老院服务功能，在满足特困供养人员集中供养需求的前提下，富余床位向社会老人提供住养服务，向周边老年人提供社区养老服务。</w:t>
      </w:r>
    </w:p>
    <w:p w14:paraId="6BF7E879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  <w:t>敬老院维修改造122万元。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2023年度“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敬老院改造项目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”由2023年省级比例返还福利彩票公益金支持。依据《民政部彩票公益金使用管理信息公开办法》（民办发〔2019〕34号）《河南省民政厅福利彩票公益金使用管理信息公开办法》等规定，现将202年项目情况公告如下：</w:t>
      </w:r>
    </w:p>
    <w:p w14:paraId="40EEB119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1、项目单位：项城市民政局特困人员救助中心</w:t>
      </w:r>
    </w:p>
    <w:p w14:paraId="55C44EF4">
      <w:pPr>
        <w:pStyle w:val="3"/>
        <w:widowControl/>
        <w:snapToGrid w:val="0"/>
        <w:spacing w:before="0" w:beforeAutospacing="0" w:after="0" w:afterAutospacing="0" w:line="579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2、项目主要内容：为敬老院修缮房屋、厨房、餐厅、新建公共卫生间、铺路、外墙粉刷、消防改造。</w:t>
      </w:r>
    </w:p>
    <w:p w14:paraId="2AE200C3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3、项目周期：1年</w:t>
      </w:r>
    </w:p>
    <w:p w14:paraId="05E8930D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4、资金额度：122万元</w:t>
      </w:r>
    </w:p>
    <w:p w14:paraId="71DA292E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5、项目负责人：王森</w:t>
      </w:r>
    </w:p>
    <w:p w14:paraId="73AAA7DB">
      <w:pPr>
        <w:pStyle w:val="2"/>
        <w:snapToGrid w:val="0"/>
        <w:spacing w:after="0" w:line="579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6、联系方式：0394-41321158</w:t>
      </w:r>
    </w:p>
    <w:p w14:paraId="63B3B25E">
      <w:pPr>
        <w:pStyle w:val="2"/>
        <w:snapToGrid w:val="0"/>
        <w:spacing w:after="0" w:line="579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7、项目完成情况：已完成</w:t>
      </w:r>
    </w:p>
    <w:p w14:paraId="0FB4D3E0">
      <w:pPr>
        <w:pStyle w:val="2"/>
        <w:snapToGrid w:val="0"/>
        <w:spacing w:after="0" w:line="579" w:lineRule="exact"/>
        <w:ind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8、实际效果：敬老院设施设备进一步升级改造，</w:t>
      </w:r>
      <w:r>
        <w:rPr>
          <w:rFonts w:hint="eastAsia" w:ascii="仿宋" w:hAnsi="仿宋" w:eastAsia="仿宋" w:cs="仿宋"/>
          <w:color w:val="000000"/>
          <w:spacing w:val="20"/>
          <w:sz w:val="32"/>
          <w:szCs w:val="32"/>
          <w:shd w:val="clear" w:color="auto" w:fill="FFFFFF"/>
        </w:rPr>
        <w:t>提升了敬老院服务机构的服务水平；推动了养老事业的健康发展；完善了服务机构设施，切实提升服务能力和质量。</w:t>
      </w:r>
    </w:p>
    <w:p w14:paraId="3042BD4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00000000"/>
    <w:rsid w:val="35FD3123"/>
    <w:rsid w:val="40F93EC0"/>
    <w:rsid w:val="62BB3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433</Words>
  <Characters>437</Characters>
  <Lines>0</Lines>
  <Paragraphs>0</Paragraphs>
  <TotalTime>0</TotalTime>
  <ScaleCrop>false</ScaleCrop>
  <LinksUpToDate>false</LinksUpToDate>
  <CharactersWithSpaces>439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2024-06-21T09:10:00Z</dcterms:created>
  <dc:creator>Admin</dc:creator>
  <cp:lastModifiedBy>后来</cp:lastModifiedBy>
  <dcterms:modified xsi:type="dcterms:W3CDTF">2024-06-26T08:09:45Z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30108335BD59459F941BB08CC6D671EA_13</vt:lpwstr>
  </property>
</Properties>
</file>