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361C">
      <w:pPr>
        <w:pStyle w:val="2"/>
        <w:snapToGrid w:val="0"/>
        <w:spacing w:after="0" w:line="579" w:lineRule="exact"/>
        <w:rPr>
          <w:rFonts w:hint="eastAsia" w:ascii="仿宋" w:hAnsi="仿宋" w:eastAsia="仿宋" w:cs="黑体"/>
          <w:kern w:val="0"/>
          <w:sz w:val="30"/>
          <w:szCs w:val="30"/>
          <w:lang w:bidi="ar"/>
        </w:rPr>
      </w:pPr>
      <w:r>
        <w:rPr>
          <w:rFonts w:hint="eastAsia" w:ascii="仿宋" w:hAnsi="仿宋" w:eastAsia="仿宋" w:cs="黑体"/>
          <w:kern w:val="0"/>
          <w:sz w:val="30"/>
          <w:szCs w:val="30"/>
          <w:lang w:bidi="ar"/>
        </w:rPr>
        <w:t>附件1</w:t>
      </w:r>
    </w:p>
    <w:p w14:paraId="33FE680B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项城市民政局养老服务科2024年福彩公益金使用</w:t>
      </w:r>
    </w:p>
    <w:p w14:paraId="0900B8C4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情况的公告</w:t>
      </w:r>
    </w:p>
    <w:p w14:paraId="0B43BE44">
      <w:pPr>
        <w:pStyle w:val="2"/>
        <w:snapToGrid w:val="0"/>
        <w:spacing w:after="0" w:line="580" w:lineRule="exact"/>
        <w:jc w:val="center"/>
        <w:rPr>
          <w:rFonts w:hint="eastAsia" w:ascii="仿宋" w:hAnsi="仿宋" w:eastAsia="仿宋" w:cs="方正小标宋简体"/>
          <w:sz w:val="30"/>
          <w:szCs w:val="30"/>
        </w:rPr>
      </w:pPr>
    </w:p>
    <w:p w14:paraId="09D298C4">
      <w:pPr>
        <w:pStyle w:val="2"/>
        <w:snapToGrid w:val="0"/>
        <w:spacing w:before="156" w:beforeLines="50"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2024年度项城市民政局养老服务股使用2024年中央下达福彩公益金老年助餐项目88万，省级下达福彩公益金老年助餐项目123万元，按比例返还福彩公益金197.3万元。依据《民政部彩票公益金使用管理信息公开办法》（民办发〔2019〕34号）《河南省民政厅福利彩票公益金使用管理信息公开办法》等规定，现将2024年项目情况公告如下：</w:t>
      </w:r>
    </w:p>
    <w:p w14:paraId="2B8917AA">
      <w:pPr>
        <w:pStyle w:val="2"/>
        <w:numPr>
          <w:ilvl w:val="0"/>
          <w:numId w:val="1"/>
        </w:numPr>
        <w:snapToGrid w:val="0"/>
        <w:spacing w:after="0" w:line="520" w:lineRule="exact"/>
        <w:jc w:val="left"/>
        <w:rPr>
          <w:rFonts w:hint="eastAsia" w:ascii="仿宋" w:hAnsi="仿宋" w:eastAsia="仿宋" w:cs="FangSong_GB2312"/>
          <w:b/>
          <w:bCs/>
          <w:color w:val="000000"/>
          <w:kern w:val="0"/>
          <w:sz w:val="30"/>
          <w:szCs w:val="30"/>
          <w:lang w:bidi="ar"/>
        </w:rPr>
      </w:pPr>
      <w:r>
        <w:rPr>
          <w:rFonts w:hint="eastAsia" w:ascii="仿宋" w:hAnsi="仿宋" w:eastAsia="仿宋" w:cs="黑体"/>
          <w:sz w:val="30"/>
          <w:szCs w:val="30"/>
        </w:rPr>
        <w:t>老年</w:t>
      </w:r>
      <w:r>
        <w:rPr>
          <w:rFonts w:hint="eastAsia" w:ascii="仿宋" w:hAnsi="仿宋" w:eastAsia="仿宋" w:cs="FangSong_GB2312"/>
          <w:b/>
          <w:bCs/>
          <w:color w:val="000000"/>
          <w:kern w:val="0"/>
          <w:sz w:val="30"/>
          <w:szCs w:val="30"/>
          <w:lang w:bidi="ar"/>
        </w:rPr>
        <w:t>助餐项目211万元。</w:t>
      </w:r>
    </w:p>
    <w:p w14:paraId="4176BA7B">
      <w:pPr>
        <w:pStyle w:val="2"/>
        <w:snapToGrid w:val="0"/>
        <w:spacing w:after="0" w:line="520" w:lineRule="exact"/>
        <w:ind w:left="64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1、项目单位：项城市民政局养老服务股</w:t>
      </w:r>
    </w:p>
    <w:p w14:paraId="27260C2D">
      <w:pPr>
        <w:pStyle w:val="3"/>
        <w:widowControl/>
        <w:numPr>
          <w:ilvl w:val="0"/>
          <w:numId w:val="2"/>
        </w:numPr>
        <w:snapToGrid w:val="0"/>
        <w:spacing w:before="0" w:beforeAutospacing="0" w:after="0" w:afterAutospacing="0" w:line="520" w:lineRule="exact"/>
        <w:rPr>
          <w:rFonts w:ascii="仿宋" w:hAnsi="仿宋" w:eastAsia="仿宋" w:cs="FangSong_GB2312"/>
          <w:sz w:val="30"/>
          <w:szCs w:val="30"/>
          <w:lang w:bidi="ar"/>
        </w:rPr>
      </w:pPr>
      <w:r>
        <w:rPr>
          <w:rFonts w:hint="eastAsia" w:ascii="仿宋" w:hAnsi="仿宋" w:eastAsia="仿宋" w:cs="FangSong_GB2312"/>
          <w:sz w:val="30"/>
          <w:szCs w:val="30"/>
        </w:rPr>
        <w:t>项目主要内容：</w:t>
      </w:r>
      <w:r>
        <w:rPr>
          <w:rFonts w:hint="eastAsia" w:ascii="仿宋" w:hAnsi="仿宋" w:eastAsia="仿宋" w:cs="FangSong_GB2312"/>
          <w:sz w:val="30"/>
          <w:szCs w:val="30"/>
          <w:lang w:bidi="ar"/>
        </w:rPr>
        <w:t>社区养老服务中心改造</w:t>
      </w:r>
    </w:p>
    <w:p w14:paraId="6A2DA8F7">
      <w:pPr>
        <w:pStyle w:val="2"/>
        <w:snapToGrid w:val="0"/>
        <w:spacing w:after="0" w:line="520" w:lineRule="exact"/>
        <w:ind w:left="64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3、项目周期：1年</w:t>
      </w:r>
    </w:p>
    <w:p w14:paraId="24D9C449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4、资金额度：211万</w:t>
      </w:r>
    </w:p>
    <w:p w14:paraId="264D9434">
      <w:pPr>
        <w:pStyle w:val="2"/>
        <w:snapToGrid w:val="0"/>
        <w:spacing w:after="0" w:line="520" w:lineRule="exact"/>
        <w:ind w:left="64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5、项目负责人：马克永</w:t>
      </w:r>
    </w:p>
    <w:p w14:paraId="62BEBA97">
      <w:pPr>
        <w:pStyle w:val="2"/>
        <w:numPr>
          <w:ilvl w:val="0"/>
          <w:numId w:val="3"/>
        </w:numPr>
        <w:snapToGrid w:val="0"/>
        <w:spacing w:after="0" w:line="520" w:lineRule="exact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联系方式：0394-4321258</w:t>
      </w:r>
    </w:p>
    <w:p w14:paraId="161EAB4F">
      <w:pPr>
        <w:pStyle w:val="2"/>
        <w:snapToGrid w:val="0"/>
        <w:spacing w:after="0" w:line="520" w:lineRule="exact"/>
        <w:ind w:left="160" w:firstLine="450" w:firstLineChars="15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7、项目完成情况：24万元正在实施，187万元没有实施。</w:t>
      </w:r>
    </w:p>
    <w:p w14:paraId="1D1D4320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8、实际效果：</w:t>
      </w:r>
      <w:r>
        <w:rPr>
          <w:rFonts w:ascii="仿宋" w:hAnsi="仿宋" w:eastAsia="仿宋" w:cs="FangSong_GB2312"/>
          <w:kern w:val="0"/>
          <w:sz w:val="30"/>
          <w:szCs w:val="30"/>
          <w:lang w:bidi="ar"/>
        </w:rPr>
        <w:t>通过项目实施完善城区老年助餐服务场所设施设备更新，使老年人在家门口就能享受便捷的助餐服务。</w:t>
      </w:r>
    </w:p>
    <w:p w14:paraId="0345BD17">
      <w:pPr>
        <w:pStyle w:val="2"/>
        <w:snapToGrid w:val="0"/>
        <w:spacing w:after="0" w:line="520" w:lineRule="exact"/>
        <w:rPr>
          <w:rFonts w:hint="eastAsia"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 xml:space="preserve">    二、</w:t>
      </w:r>
      <w:r>
        <w:rPr>
          <w:rFonts w:hint="eastAsia" w:ascii="仿宋" w:hAnsi="仿宋" w:eastAsia="仿宋" w:cs="FangSong_GB2312"/>
          <w:b/>
          <w:bCs/>
          <w:color w:val="000000"/>
          <w:kern w:val="0"/>
          <w:sz w:val="30"/>
          <w:szCs w:val="30"/>
          <w:lang w:bidi="ar"/>
        </w:rPr>
        <w:t>社区养老服务中心整修改造项目197.3万元。</w:t>
      </w:r>
    </w:p>
    <w:p w14:paraId="223E3A3C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1、项目单位：项城市民政局养老服务股</w:t>
      </w:r>
    </w:p>
    <w:p w14:paraId="147A6A2A">
      <w:pPr>
        <w:pStyle w:val="3"/>
        <w:widowControl/>
        <w:snapToGrid w:val="0"/>
        <w:spacing w:before="0" w:beforeAutospacing="0" w:after="0" w:afterAutospacing="0" w:line="520" w:lineRule="exact"/>
        <w:ind w:firstLine="600" w:firstLineChars="200"/>
        <w:rPr>
          <w:rFonts w:ascii="仿宋" w:hAnsi="仿宋" w:eastAsia="仿宋" w:cs="FangSong_GB2312"/>
          <w:sz w:val="30"/>
          <w:szCs w:val="30"/>
          <w:lang w:bidi="ar"/>
        </w:rPr>
      </w:pPr>
      <w:r>
        <w:rPr>
          <w:rFonts w:hint="eastAsia" w:ascii="仿宋" w:hAnsi="仿宋" w:eastAsia="仿宋" w:cs="FangSong_GB2312"/>
          <w:sz w:val="30"/>
          <w:szCs w:val="30"/>
        </w:rPr>
        <w:t>2、项目主要内容：</w:t>
      </w:r>
      <w:r>
        <w:rPr>
          <w:rFonts w:hint="eastAsia" w:ascii="仿宋" w:hAnsi="仿宋" w:eastAsia="仿宋" w:cs="FangSong_GB2312"/>
          <w:sz w:val="30"/>
          <w:szCs w:val="30"/>
          <w:lang w:bidi="ar"/>
        </w:rPr>
        <w:t>社区养老服务中心改造</w:t>
      </w:r>
    </w:p>
    <w:p w14:paraId="6628E6A8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3、项目周期：1年</w:t>
      </w:r>
    </w:p>
    <w:p w14:paraId="3137DF86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4、资金额度：197.3万</w:t>
      </w:r>
    </w:p>
    <w:p w14:paraId="1AE9B6B2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5、项目负责人：马克永</w:t>
      </w:r>
    </w:p>
    <w:p w14:paraId="1C6FE9F6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6、联系方式：0394-4321258</w:t>
      </w:r>
    </w:p>
    <w:p w14:paraId="6EE6BDA2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7、项目完成情况：已完成</w:t>
      </w:r>
    </w:p>
    <w:p w14:paraId="570EDC54">
      <w:pPr>
        <w:pStyle w:val="2"/>
        <w:snapToGrid w:val="0"/>
        <w:spacing w:after="0" w:line="520" w:lineRule="exact"/>
        <w:ind w:firstLine="640"/>
        <w:rPr>
          <w:rFonts w:ascii="仿宋" w:hAnsi="仿宋" w:eastAsia="仿宋" w:cs="黑体"/>
          <w:sz w:val="30"/>
          <w:szCs w:val="30"/>
        </w:rPr>
      </w:pPr>
      <w:bookmarkStart w:id="0" w:name="OLE_LINK18"/>
      <w:bookmarkStart w:id="1" w:name="OLE_LINK16"/>
      <w:r>
        <w:rPr>
          <w:rFonts w:hint="eastAsia" w:ascii="仿宋" w:hAnsi="仿宋" w:eastAsia="仿宋" w:cs="FangSong_GB2312"/>
          <w:sz w:val="30"/>
          <w:szCs w:val="30"/>
        </w:rPr>
        <w:t>8、实际效果：通过改造，社区养老服务设施增加、文化娱乐、助餐等多样化服务，满足老年人不同的养老需求,有效提升养老服务质量和效率，增强老年人的幸福感和社会归属感，同时也有助于推动社会和谐与经济发展。</w:t>
      </w:r>
    </w:p>
    <w:bookmarkEnd w:id="0"/>
    <w:bookmarkEnd w:id="1"/>
    <w:p w14:paraId="67FE8749">
      <w:pPr>
        <w:pStyle w:val="2"/>
        <w:snapToGrid w:val="0"/>
        <w:spacing w:after="0" w:line="520" w:lineRule="exact"/>
        <w:ind w:firstLine="600" w:firstLineChars="200"/>
        <w:rPr>
          <w:rFonts w:hint="eastAsia"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>三、社区日间照料中心改造项目13万元</w:t>
      </w:r>
    </w:p>
    <w:p w14:paraId="73F57D8D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1、项目单位：项城市民政局养老服务股</w:t>
      </w:r>
    </w:p>
    <w:p w14:paraId="4677F0D7">
      <w:pPr>
        <w:pStyle w:val="3"/>
        <w:widowControl/>
        <w:snapToGrid w:val="0"/>
        <w:spacing w:before="0" w:beforeAutospacing="0" w:after="0" w:afterAutospacing="0" w:line="520" w:lineRule="exact"/>
        <w:ind w:firstLine="600" w:firstLineChars="200"/>
        <w:rPr>
          <w:rFonts w:ascii="仿宋" w:hAnsi="仿宋" w:eastAsia="仿宋" w:cs="FangSong_GB2312"/>
          <w:sz w:val="30"/>
          <w:szCs w:val="30"/>
          <w:lang w:bidi="ar"/>
        </w:rPr>
      </w:pPr>
      <w:r>
        <w:rPr>
          <w:rFonts w:hint="eastAsia" w:ascii="仿宋" w:hAnsi="仿宋" w:eastAsia="仿宋" w:cs="FangSong_GB2312"/>
          <w:sz w:val="30"/>
          <w:szCs w:val="30"/>
        </w:rPr>
        <w:t>2、项目主要内容：</w:t>
      </w:r>
      <w:r>
        <w:rPr>
          <w:rFonts w:hint="eastAsia" w:ascii="仿宋" w:hAnsi="仿宋" w:eastAsia="仿宋" w:cs="FangSong_GB2312"/>
          <w:sz w:val="30"/>
          <w:szCs w:val="30"/>
          <w:lang w:bidi="ar"/>
        </w:rPr>
        <w:t>用于社区日间照料中心改造</w:t>
      </w:r>
    </w:p>
    <w:p w14:paraId="6125B716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3、项目周期：1年</w:t>
      </w:r>
    </w:p>
    <w:p w14:paraId="7ABC7EA4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4、资金额度：13万</w:t>
      </w:r>
    </w:p>
    <w:p w14:paraId="6DDF395A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5、项目负责人：马克永</w:t>
      </w:r>
    </w:p>
    <w:p w14:paraId="6FE63087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6、联系方式：0394-4321258</w:t>
      </w:r>
    </w:p>
    <w:p w14:paraId="4EF0BFC3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7、项目完成情况：项目已完成</w:t>
      </w:r>
    </w:p>
    <w:p w14:paraId="6F5A10F3">
      <w:pPr>
        <w:pStyle w:val="2"/>
        <w:snapToGrid w:val="0"/>
        <w:spacing w:after="0" w:line="520" w:lineRule="exact"/>
        <w:ind w:firstLine="640"/>
        <w:rPr>
          <w:rFonts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8、实际效果：通过改造，社区养老服务设施增加、文化娱乐、助餐等多样化服务，满足老年人不同的养老需求,有效提升养老服务质量和效率，增强老年人的幸福感和社会归属感，同时也有助于推动社会和谐与经济发展。</w:t>
      </w:r>
    </w:p>
    <w:p w14:paraId="53C3876C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8A20D0"/>
    <w:multiLevelType w:val="multilevel"/>
    <w:tmpl w:val="238A20D0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 w:ascii="黑体" w:hAnsi="黑体" w:eastAsia="黑体" w:cs="黑体"/>
        <w:b w:val="0"/>
        <w:color w:val="auto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618B6A32"/>
    <w:multiLevelType w:val="multilevel"/>
    <w:tmpl w:val="618B6A32"/>
    <w:lvl w:ilvl="0" w:tentative="0">
      <w:start w:val="2"/>
      <w:numFmt w:val="decimal"/>
      <w:lvlText w:val="%1、"/>
      <w:lvlJc w:val="left"/>
      <w:pPr>
        <w:ind w:left="113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6E0577C7"/>
    <w:multiLevelType w:val="multilevel"/>
    <w:tmpl w:val="6E0577C7"/>
    <w:lvl w:ilvl="0" w:tentative="0">
      <w:start w:val="6"/>
      <w:numFmt w:val="decimal"/>
      <w:lvlText w:val="%1、"/>
      <w:lvlJc w:val="left"/>
      <w:pPr>
        <w:ind w:left="113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C2575"/>
    <w:rsid w:val="5BAC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2025-06-20T09:56:00Z</dcterms:created>
  <dc:creator>后来</dc:creator>
  <cp:lastModifiedBy>后来</cp:lastModifiedBy>
  <dcterms:modified xsi:type="dcterms:W3CDTF">2025-06-20T09:57:10Z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94CEDD3D96EB4662A5F30D004CD6A8CE_11</vt:lpwstr>
  </property>
  <property fmtid="{D5CDD505-2E9C-101B-9397-08002B2CF9AE}" pid="4" name="KSOTemplateDocerSaveRecord">
    <vt:lpwstr>eyJoZGlkIjoiYWQ4YTYwNTU2YzY4YzMwMzIxZDRmOWJkMmU3OGZiYmYiLCJ1c2VySWQiOiIxMDA5MTYzMzg2In0=</vt:lpwstr>
  </property>
</Properties>
</file>